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160D9B5C" wp14:editId="230DD7D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7C5B68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625</w:t>
      </w:r>
      <w:r w:rsidR="00FA37D2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196BDF">
        <w:rPr>
          <w:b/>
          <w:sz w:val="28"/>
          <w:lang w:val="ru-RU" w:eastAsia="ru-RU"/>
        </w:rPr>
        <w:t>23 марта</w:t>
      </w:r>
      <w:r w:rsidR="00D765D0">
        <w:rPr>
          <w:b/>
          <w:sz w:val="28"/>
          <w:lang w:val="ru-RU" w:eastAsia="ru-RU"/>
        </w:rPr>
        <w:t xml:space="preserve"> 2026</w:t>
      </w:r>
      <w:r w:rsidRPr="00E7458A">
        <w:rPr>
          <w:b/>
          <w:sz w:val="28"/>
          <w:lang w:val="ru-RU" w:eastAsia="ru-RU"/>
        </w:rPr>
        <w:t xml:space="preserve"> года</w:t>
      </w:r>
    </w:p>
    <w:p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585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Нижегородской </w:t>
      </w:r>
    </w:p>
    <w:p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8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D765D0">
        <w:rPr>
          <w:sz w:val="26"/>
          <w:szCs w:val="26"/>
          <w:lang w:val="ru-RU"/>
        </w:rPr>
        <w:t>5</w:t>
      </w:r>
      <w:r w:rsidR="00692019" w:rsidRPr="00692019">
        <w:rPr>
          <w:sz w:val="26"/>
          <w:szCs w:val="26"/>
          <w:lang w:val="ru-RU"/>
        </w:rPr>
        <w:t>.12.20</w:t>
      </w:r>
      <w:r w:rsidR="00D765D0">
        <w:rPr>
          <w:sz w:val="26"/>
          <w:szCs w:val="26"/>
          <w:lang w:val="ru-RU"/>
        </w:rPr>
        <w:t>25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D765D0">
        <w:rPr>
          <w:sz w:val="26"/>
          <w:szCs w:val="26"/>
          <w:lang w:val="ru-RU"/>
        </w:rPr>
        <w:t>585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D765D0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</w:t>
      </w:r>
      <w:r w:rsidR="00D765D0">
        <w:rPr>
          <w:sz w:val="26"/>
          <w:szCs w:val="26"/>
          <w:lang w:val="ru-RU"/>
        </w:rPr>
        <w:t>27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D765D0">
        <w:rPr>
          <w:sz w:val="26"/>
          <w:szCs w:val="26"/>
          <w:lang w:val="ru-RU"/>
        </w:rPr>
        <w:t>8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Статью 1 изложить в следующей редакции:</w:t>
      </w:r>
    </w:p>
    <w:p w:rsidR="00D765D0" w:rsidRPr="00D765D0" w:rsidRDefault="00C15832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D765D0" w:rsidRPr="00D765D0">
        <w:rPr>
          <w:rFonts w:ascii="Times New Roman" w:hAnsi="Times New Roman" w:cs="Times New Roman"/>
          <w:i/>
          <w:kern w:val="32"/>
          <w:sz w:val="28"/>
          <w:szCs w:val="28"/>
        </w:rPr>
        <w:t>1. Утвердить основные характеристики бюджета округа на 2026 год: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в сумме 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3 955 376,6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в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4 008 731,6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сумме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3) 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 xml:space="preserve">дефицита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53 355,0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2. Утвердить основные характеристики бюджета округа на плановый период 2027 и 2028 годов: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на 2028 год в 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2 913 887,6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в том числе условно утверждаемые расходы 45 711,2 тыс. рублей, на 2028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2 913 887,6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тыс. рублей, том числе условно утверждаемые расходы 87 224,7 тыс. рублей;</w:t>
      </w:r>
    </w:p>
    <w:p w:rsidR="00C15832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3) размер профицита на 2027 год в сумме 0,0 тыс. рублей, на 2028 год в сумме 0,0 тыс. рублей.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</w:p>
    <w:p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:rsidR="00D765D0" w:rsidRPr="00D765D0" w:rsidRDefault="00AB627E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D765D0" w:rsidRPr="00D765D0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 xml:space="preserve">1) на 2026 год в сумме </w:t>
      </w:r>
      <w:r w:rsidR="00612409">
        <w:rPr>
          <w:i/>
          <w:sz w:val="28"/>
          <w:szCs w:val="28"/>
          <w:lang w:val="ru-RU"/>
        </w:rPr>
        <w:t>1 695 904,5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>
        <w:rPr>
          <w:i/>
          <w:sz w:val="28"/>
          <w:szCs w:val="28"/>
          <w:lang w:val="ru-RU"/>
        </w:rPr>
        <w:t>1 661 531,8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lastRenderedPageBreak/>
        <w:t xml:space="preserve">2) на 2027 год в сумме </w:t>
      </w:r>
      <w:r>
        <w:rPr>
          <w:i/>
          <w:sz w:val="28"/>
          <w:szCs w:val="28"/>
          <w:lang w:val="ru-RU"/>
        </w:rPr>
        <w:t>1 836 603,2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>
        <w:rPr>
          <w:i/>
          <w:sz w:val="28"/>
          <w:szCs w:val="28"/>
          <w:lang w:val="ru-RU"/>
        </w:rPr>
        <w:t>1 803 375,3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AB627E" w:rsidRPr="004C13CD" w:rsidRDefault="00D765D0" w:rsidP="00D765D0">
      <w:pPr>
        <w:ind w:firstLine="567"/>
        <w:jc w:val="both"/>
        <w:rPr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>3) на 2028 год в сумме 1 698 769,9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1 664 373,2 тыс. рублей.</w:t>
      </w:r>
      <w:r w:rsidR="00AB627E" w:rsidRPr="004C13CD">
        <w:rPr>
          <w:i/>
          <w:sz w:val="28"/>
          <w:szCs w:val="28"/>
          <w:lang w:val="ru-RU"/>
        </w:rPr>
        <w:t>»</w:t>
      </w:r>
      <w:r w:rsidR="00AB627E" w:rsidRPr="004C13CD">
        <w:rPr>
          <w:sz w:val="28"/>
          <w:szCs w:val="28"/>
          <w:lang w:val="ru-RU"/>
        </w:rPr>
        <w:t>.</w:t>
      </w:r>
    </w:p>
    <w:p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:rsidR="00220EE2" w:rsidRPr="00220EE2" w:rsidRDefault="000677C9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220EE2" w:rsidRPr="00220EE2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1) на 2026 год в сумме </w:t>
      </w:r>
      <w:r w:rsidR="00196BDF">
        <w:rPr>
          <w:i/>
          <w:sz w:val="28"/>
          <w:szCs w:val="28"/>
          <w:lang w:val="ru-RU"/>
        </w:rPr>
        <w:t>2 259 472,1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>2 259 421,3</w:t>
      </w:r>
      <w:r w:rsidR="00612409">
        <w:rPr>
          <w:i/>
          <w:sz w:val="28"/>
          <w:szCs w:val="28"/>
          <w:lang w:val="ru-RU"/>
        </w:rPr>
        <w:t xml:space="preserve"> </w:t>
      </w:r>
      <w:r w:rsidRPr="00220EE2">
        <w:rPr>
          <w:i/>
          <w:sz w:val="28"/>
          <w:szCs w:val="28"/>
          <w:lang w:val="ru-RU"/>
        </w:rPr>
        <w:t>тыс. рублей;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2) на 2027 год в сумме </w:t>
      </w:r>
      <w:r w:rsidR="00196BDF">
        <w:rPr>
          <w:i/>
          <w:sz w:val="28"/>
          <w:szCs w:val="28"/>
          <w:lang w:val="ru-RU"/>
        </w:rPr>
        <w:t>1 160 695,4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>1 155 310,8</w:t>
      </w:r>
      <w:r w:rsidRPr="00220EE2">
        <w:rPr>
          <w:i/>
          <w:sz w:val="28"/>
          <w:szCs w:val="28"/>
          <w:lang w:val="ru-RU"/>
        </w:rPr>
        <w:t xml:space="preserve"> тыс. рублей;</w:t>
      </w:r>
    </w:p>
    <w:p w:rsidR="000677C9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3) на 2028 год в сумме </w:t>
      </w:r>
      <w:r w:rsidR="00196BDF">
        <w:rPr>
          <w:i/>
          <w:sz w:val="28"/>
          <w:szCs w:val="28"/>
          <w:lang w:val="ru-RU"/>
        </w:rPr>
        <w:t>1 215117,7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 xml:space="preserve">1 169 394,2 </w:t>
      </w:r>
      <w:r w:rsidRPr="00220EE2">
        <w:rPr>
          <w:i/>
          <w:sz w:val="28"/>
          <w:szCs w:val="28"/>
          <w:lang w:val="ru-RU"/>
        </w:rPr>
        <w:t>тыс. рублей</w:t>
      </w:r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</w:p>
    <w:p w:rsidR="00196BDF" w:rsidRDefault="00196BDF" w:rsidP="00220EE2">
      <w:pPr>
        <w:ind w:firstLine="567"/>
        <w:jc w:val="both"/>
        <w:rPr>
          <w:i/>
          <w:sz w:val="28"/>
          <w:szCs w:val="28"/>
          <w:lang w:val="ru-RU"/>
        </w:rPr>
      </w:pPr>
    </w:p>
    <w:p w:rsidR="00196BDF" w:rsidRDefault="00196BDF" w:rsidP="00196BDF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1,3 статьи 19 изложить в следующей редакции:</w:t>
      </w:r>
    </w:p>
    <w:p w:rsidR="00196BDF" w:rsidRDefault="00196BDF" w:rsidP="00196BDF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«1.</w:t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B46C29">
        <w:rPr>
          <w:rFonts w:ascii="Times New Roman" w:hAnsi="Times New Roman" w:cs="Times New Roman"/>
          <w:i/>
          <w:sz w:val="26"/>
          <w:szCs w:val="26"/>
        </w:rPr>
        <w:t xml:space="preserve">Утвердить общий объем бюджетных ассигнований на исполнение публичных нормативных обязательств на 2026 год в сумме </w:t>
      </w:r>
      <w:r w:rsidR="0032741F">
        <w:rPr>
          <w:rFonts w:ascii="Times New Roman" w:hAnsi="Times New Roman" w:cs="Times New Roman"/>
          <w:i/>
          <w:sz w:val="26"/>
          <w:szCs w:val="26"/>
        </w:rPr>
        <w:t>43</w:t>
      </w:r>
      <w:r>
        <w:rPr>
          <w:rFonts w:ascii="Times New Roman" w:hAnsi="Times New Roman" w:cs="Times New Roman"/>
          <w:i/>
          <w:sz w:val="26"/>
          <w:szCs w:val="26"/>
        </w:rPr>
        <w:t> 754,8</w:t>
      </w:r>
      <w:r w:rsidRPr="00B46C29">
        <w:rPr>
          <w:rFonts w:ascii="Times New Roman" w:hAnsi="Times New Roman" w:cs="Times New Roman"/>
          <w:i/>
          <w:sz w:val="26"/>
          <w:szCs w:val="26"/>
        </w:rPr>
        <w:t xml:space="preserve"> тыс. рублей, на 2027 год в сумме 19 754,8 тыс. рублей и на 2028 год в  сумме 19 754,8 тыс. рублей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B46C29" w:rsidRPr="0032741F" w:rsidRDefault="0032741F" w:rsidP="0032741F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3. </w:t>
      </w:r>
      <w:r w:rsidRPr="0032741F">
        <w:rPr>
          <w:rFonts w:ascii="Times New Roman" w:hAnsi="Times New Roman" w:cs="Times New Roman"/>
          <w:i/>
          <w:sz w:val="26"/>
          <w:szCs w:val="26"/>
        </w:rPr>
        <w:t xml:space="preserve">Утвердить общий объем бюджетных ассигнований на социальные выплаты населению, за исключением публично нормативных обязательств в на 2026 год в сумме </w:t>
      </w:r>
      <w:r>
        <w:rPr>
          <w:rFonts w:ascii="Times New Roman" w:hAnsi="Times New Roman" w:cs="Times New Roman"/>
          <w:i/>
          <w:sz w:val="26"/>
          <w:szCs w:val="26"/>
        </w:rPr>
        <w:t>1 543,2</w:t>
      </w:r>
      <w:r w:rsidRPr="0032741F">
        <w:rPr>
          <w:rFonts w:ascii="Times New Roman" w:hAnsi="Times New Roman" w:cs="Times New Roman"/>
          <w:i/>
          <w:sz w:val="26"/>
          <w:szCs w:val="26"/>
        </w:rPr>
        <w:t xml:space="preserve"> тыс. рублей, на 2027год в сумме 1 630,1 тыс. рублей и на 2028 год в  сумме 1 630,1 тыс. рублей согласно приложению16 к настоящему решению.».</w:t>
      </w:r>
    </w:p>
    <w:p w:rsidR="0032741F" w:rsidRPr="0032741F" w:rsidRDefault="0032741F" w:rsidP="0032741F">
      <w:pPr>
        <w:pStyle w:val="a7"/>
        <w:ind w:left="360"/>
        <w:jc w:val="both"/>
        <w:rPr>
          <w:i/>
          <w:sz w:val="28"/>
          <w:szCs w:val="28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0" w:name="OLE_LINK64"/>
      <w:bookmarkStart w:id="1" w:name="OLE_LINK63"/>
      <w:bookmarkStart w:id="2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220EE2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0"/>
    <w:bookmarkEnd w:id="1"/>
    <w:bookmarkEnd w:id="2"/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A96EBE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3" w:name="OLE_LINK126"/>
      <w:bookmarkStart w:id="4" w:name="OLE_LINK125"/>
      <w:bookmarkStart w:id="5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3"/>
      <w:bookmarkEnd w:id="4"/>
      <w:bookmarkEnd w:id="5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220EE2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6" w:name="OLE_LINK128"/>
      <w:bookmarkStart w:id="7" w:name="OLE_LINK127"/>
      <w:r w:rsidRPr="00E7458A">
        <w:rPr>
          <w:sz w:val="26"/>
          <w:szCs w:val="26"/>
          <w:lang w:val="ru-RU"/>
        </w:rPr>
        <w:t xml:space="preserve">изложить в редакции </w:t>
      </w:r>
      <w:r w:rsidRPr="00E7458A">
        <w:rPr>
          <w:sz w:val="26"/>
          <w:szCs w:val="26"/>
          <w:lang w:val="ru-RU"/>
        </w:rPr>
        <w:lastRenderedPageBreak/>
        <w:t>согласно приложению 6 к настоящему решению</w:t>
      </w:r>
      <w:bookmarkEnd w:id="6"/>
      <w:bookmarkEnd w:id="7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220EE2">
        <w:rPr>
          <w:sz w:val="26"/>
          <w:szCs w:val="26"/>
          <w:lang w:val="ru-RU"/>
        </w:rPr>
        <w:t>28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8" w:name="OLE_LINK131"/>
      <w:bookmarkStart w:id="9" w:name="OLE_LINK130"/>
      <w:bookmarkStart w:id="10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8"/>
      <w:bookmarkEnd w:id="9"/>
      <w:bookmarkEnd w:id="10"/>
      <w:r w:rsidR="006D1875">
        <w:rPr>
          <w:sz w:val="26"/>
          <w:szCs w:val="26"/>
          <w:lang w:val="ru-RU"/>
        </w:rPr>
        <w:t>.</w:t>
      </w:r>
    </w:p>
    <w:p w:rsidR="0032741F" w:rsidRDefault="0032741F" w:rsidP="0032741F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14 к решению (</w:t>
      </w:r>
      <w:r w:rsidRPr="006D1875">
        <w:rPr>
          <w:sz w:val="26"/>
          <w:szCs w:val="26"/>
          <w:lang w:val="ru-RU"/>
        </w:rPr>
        <w:t>Перечень публичных нормативных обязательств, подлежащих исполнению за счет средств бюджета округа на 2026 год и плановый период 2027 и 2028 годов</w:t>
      </w:r>
      <w:r w:rsidRPr="00220EE2">
        <w:rPr>
          <w:sz w:val="26"/>
          <w:szCs w:val="26"/>
          <w:lang w:val="ru-RU"/>
        </w:rPr>
        <w:t>) изложить в редакции согласно приложению 8 к настоящему решению</w:t>
      </w:r>
      <w:r>
        <w:rPr>
          <w:sz w:val="26"/>
          <w:szCs w:val="26"/>
          <w:lang w:val="ru-RU"/>
        </w:rPr>
        <w:t>.</w:t>
      </w:r>
    </w:p>
    <w:p w:rsidR="0032741F" w:rsidRPr="0032741F" w:rsidRDefault="0032741F" w:rsidP="0032741F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32741F">
        <w:rPr>
          <w:sz w:val="26"/>
          <w:szCs w:val="26"/>
          <w:lang w:val="ru-RU"/>
        </w:rPr>
        <w:t xml:space="preserve">Приложение 16 к решению (Объем расходов на социальные выплаты населению, за исключением публично нормативных обязательств  на 2026 год и плановый период 2027 и 2028 годов) изложить в редакции согласно приложению </w:t>
      </w:r>
      <w:r>
        <w:rPr>
          <w:sz w:val="26"/>
          <w:szCs w:val="26"/>
          <w:lang w:val="ru-RU"/>
        </w:rPr>
        <w:t>9</w:t>
      </w:r>
      <w:r w:rsidRPr="0032741F">
        <w:rPr>
          <w:sz w:val="26"/>
          <w:szCs w:val="26"/>
          <w:lang w:val="ru-RU"/>
        </w:rPr>
        <w:t xml:space="preserve"> к настоящему решению.</w:t>
      </w:r>
    </w:p>
    <w:p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Контроль за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E71869" w:rsidTr="00E7458A">
        <w:tc>
          <w:tcPr>
            <w:tcW w:w="4934" w:type="dxa"/>
          </w:tcPr>
          <w:p w:rsidR="001A4247" w:rsidRPr="00E7458A" w:rsidRDefault="00CC7A4C" w:rsidP="00F11526">
            <w:pPr>
              <w:autoSpaceDN w:val="0"/>
              <w:jc w:val="both"/>
              <w:rPr>
                <w:sz w:val="28"/>
                <w:szCs w:val="26"/>
                <w:lang w:val="ru-RU" w:eastAsia="ar-SA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  <w:r w:rsidR="0095063A">
              <w:rPr>
                <w:sz w:val="28"/>
                <w:szCs w:val="26"/>
                <w:lang w:val="ru-RU"/>
              </w:rPr>
              <w:t xml:space="preserve"> </w:t>
            </w:r>
            <w:r w:rsidR="001A4247" w:rsidRPr="00E7458A">
              <w:rPr>
                <w:sz w:val="28"/>
                <w:szCs w:val="26"/>
                <w:lang w:val="ru-RU"/>
              </w:rPr>
              <w:t>Совета депутатов</w:t>
            </w:r>
          </w:p>
          <w:p w:rsidR="00C15832" w:rsidRPr="00E7458A" w:rsidRDefault="001A4247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  <w:r w:rsidRPr="00E7458A"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C15832" w:rsidRPr="00E7458A" w:rsidRDefault="00C15832" w:rsidP="00CC7A4C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CC7A4C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  <w:shd w:val="clear" w:color="auto" w:fill="auto"/>
          </w:tcPr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E2291E" w:rsidRPr="00E7458A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E71869" w:rsidRDefault="00C15832" w:rsidP="00591AD3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__________________ </w:t>
            </w:r>
            <w:r w:rsidR="00FB4C5F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Default="00C15832" w:rsidP="00F11526">
      <w:pPr>
        <w:rPr>
          <w:lang w:val="ru-RU"/>
        </w:rPr>
      </w:pPr>
    </w:p>
    <w:p w:rsidR="0095063A" w:rsidRDefault="0095063A" w:rsidP="00F11526">
      <w:pPr>
        <w:rPr>
          <w:lang w:val="ru-RU"/>
        </w:rPr>
      </w:pPr>
    </w:p>
    <w:p w:rsidR="0095063A" w:rsidRDefault="0095063A" w:rsidP="00F11526">
      <w:pPr>
        <w:rPr>
          <w:lang w:val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7C5B68" w:rsidRDefault="007C5B68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</w:p>
    <w:p w:rsidR="0095063A" w:rsidRDefault="0095063A" w:rsidP="0095063A">
      <w:pPr>
        <w:suppressAutoHyphens w:val="0"/>
        <w:jc w:val="right"/>
        <w:rPr>
          <w:lang w:val="ru-RU" w:eastAsia="ru-RU"/>
        </w:rPr>
      </w:pPr>
      <w:bookmarkStart w:id="11" w:name="_GoBack"/>
      <w:bookmarkEnd w:id="11"/>
    </w:p>
    <w:sectPr w:rsidR="0095063A" w:rsidSect="009506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EA0501"/>
    <w:multiLevelType w:val="multilevel"/>
    <w:tmpl w:val="C4688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1555B5"/>
    <w:multiLevelType w:val="hybridMultilevel"/>
    <w:tmpl w:val="B3AEC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C5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85285"/>
    <w:rsid w:val="00193243"/>
    <w:rsid w:val="00193AD2"/>
    <w:rsid w:val="00196BDF"/>
    <w:rsid w:val="001A4247"/>
    <w:rsid w:val="001A5E0C"/>
    <w:rsid w:val="001A6377"/>
    <w:rsid w:val="001E1D5E"/>
    <w:rsid w:val="001E4145"/>
    <w:rsid w:val="001E44BC"/>
    <w:rsid w:val="002146F8"/>
    <w:rsid w:val="00220EE2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2741F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B4178"/>
    <w:rsid w:val="004C13CD"/>
    <w:rsid w:val="004C2E4E"/>
    <w:rsid w:val="004C568A"/>
    <w:rsid w:val="004C6CFE"/>
    <w:rsid w:val="00520D01"/>
    <w:rsid w:val="005238CF"/>
    <w:rsid w:val="00547BD2"/>
    <w:rsid w:val="00551581"/>
    <w:rsid w:val="00561224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2409"/>
    <w:rsid w:val="006131E3"/>
    <w:rsid w:val="00622A69"/>
    <w:rsid w:val="006403DD"/>
    <w:rsid w:val="00651ACA"/>
    <w:rsid w:val="006539DF"/>
    <w:rsid w:val="006549A2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1875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804A2"/>
    <w:rsid w:val="00796BB6"/>
    <w:rsid w:val="007A36C7"/>
    <w:rsid w:val="007C5B68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E0AF7"/>
    <w:rsid w:val="008F64CC"/>
    <w:rsid w:val="00905945"/>
    <w:rsid w:val="00912B30"/>
    <w:rsid w:val="00913468"/>
    <w:rsid w:val="009144A5"/>
    <w:rsid w:val="0092770A"/>
    <w:rsid w:val="009410A5"/>
    <w:rsid w:val="00944E44"/>
    <w:rsid w:val="0095063A"/>
    <w:rsid w:val="009645C5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627E"/>
    <w:rsid w:val="00AC1A4F"/>
    <w:rsid w:val="00AC7EEA"/>
    <w:rsid w:val="00AD3293"/>
    <w:rsid w:val="00AD4B08"/>
    <w:rsid w:val="00B23070"/>
    <w:rsid w:val="00B27BEB"/>
    <w:rsid w:val="00B30295"/>
    <w:rsid w:val="00B30E7A"/>
    <w:rsid w:val="00B46C29"/>
    <w:rsid w:val="00B63953"/>
    <w:rsid w:val="00B70D64"/>
    <w:rsid w:val="00B801CA"/>
    <w:rsid w:val="00B83A74"/>
    <w:rsid w:val="00B9783A"/>
    <w:rsid w:val="00BA08B5"/>
    <w:rsid w:val="00BA6D51"/>
    <w:rsid w:val="00BB025C"/>
    <w:rsid w:val="00BB4C7C"/>
    <w:rsid w:val="00BC28F2"/>
    <w:rsid w:val="00BD5CE0"/>
    <w:rsid w:val="00BE4F02"/>
    <w:rsid w:val="00BF12DE"/>
    <w:rsid w:val="00BF71E2"/>
    <w:rsid w:val="00C15832"/>
    <w:rsid w:val="00C22FBE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765D0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838E5"/>
    <w:rsid w:val="00E92D2D"/>
    <w:rsid w:val="00EA41F0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22EF"/>
    <w:rsid w:val="00F632AC"/>
    <w:rsid w:val="00F74129"/>
    <w:rsid w:val="00FA0156"/>
    <w:rsid w:val="00FA37D2"/>
    <w:rsid w:val="00FB4C5F"/>
    <w:rsid w:val="00FB6978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CD2A-0A43-4068-9656-77DE34CC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24</cp:revision>
  <cp:lastPrinted>2026-03-24T11:18:00Z</cp:lastPrinted>
  <dcterms:created xsi:type="dcterms:W3CDTF">2025-10-03T06:26:00Z</dcterms:created>
  <dcterms:modified xsi:type="dcterms:W3CDTF">2026-03-24T11:18:00Z</dcterms:modified>
</cp:coreProperties>
</file>